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00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1"/>
        <w:gridCol w:w="4295"/>
        <w:gridCol w:w="2409"/>
      </w:tblGrid>
      <w:tr>
        <w:trPr>
          <w:trHeight w:val="709" w:hRule="atLeast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  <w:bCs/>
                <w:color w:val="002060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295400" cy="504825"/>
                  <wp:effectExtent l="0" t="0" r="0" b="0"/>
                  <wp:docPr id="1" name="Рисунок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/>
            </w:pPr>
            <w:r>
              <w:rPr>
                <w:b/>
                <w:bCs/>
                <w:color w:val="002060"/>
                <w:sz w:val="32"/>
                <w:szCs w:val="32"/>
              </w:rPr>
              <w:t>Описание компетенци</w:t>
            </w:r>
            <w:r>
              <w:rPr>
                <w:b/>
                <w:bCs/>
                <w:color w:val="002060"/>
                <w:sz w:val="32"/>
                <w:szCs w:val="32"/>
              </w:rPr>
              <w:t>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</w:r>
          </w:p>
        </w:tc>
      </w:tr>
    </w:tbl>
    <w:p>
      <w:pPr>
        <w:pStyle w:val="Normal"/>
        <w:ind w:left="142" w:hanging="0"/>
        <w:rPr>
          <w:b/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  <w:color w:val="002060"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color w:val="002060"/>
          <w:sz w:val="32"/>
          <w:szCs w:val="32"/>
        </w:rPr>
        <w:t>Компетенция «Инженер-конструктор (Инженерный дизайн CAD)»</w:t>
      </w:r>
    </w:p>
    <w:p>
      <w:pPr>
        <w:pStyle w:val="Normal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компетенции включает в себя: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построение моделей деталей, подсборок и сборок в соответствии с информацией, приведенной на чертежах и в текстовом описании;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создание чертежей;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создание фотореалистичной визуализации;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выполнение схем сборки-разборки указанных частей конструкций;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создание анимационных видеороликов, демонстрирующих работу механизмов;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измерение ручным инструментом натурного образца для последующего обратного проектирования;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анализ облака пространственных координатных точек конструктивных элементов детали для последующего обратного проектирования.</w:t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Условия участия: </w:t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соревнованиях допускаются учащиеся, имеющие необходимые знания, умения, навыки.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color w:val="002060"/>
          <w:sz w:val="32"/>
          <w:szCs w:val="32"/>
        </w:rPr>
      </w:pPr>
      <w:r>
        <w:rPr/>
      </w:r>
    </w:p>
    <w:sectPr>
      <w:type w:val="nextPage"/>
      <w:pgSz w:w="11906" w:h="16838"/>
      <w:pgMar w:left="1134" w:right="707" w:header="0" w:top="709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66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d8665e"/>
    <w:rPr>
      <w:rFonts w:cs="Times New Roman"/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d8665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andard" w:customStyle="1">
    <w:name w:val="Standard"/>
    <w:qFormat/>
    <w:rsid w:val="00d8665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Textbody" w:customStyle="1">
    <w:name w:val="Text body"/>
    <w:basedOn w:val="Standard"/>
    <w:qFormat/>
    <w:rsid w:val="00d8665e"/>
    <w:pPr>
      <w:spacing w:lineRule="auto" w:line="276" w:before="0" w:after="140"/>
    </w:pPr>
    <w:rPr>
      <w:rFonts w:ascii="Liberation Serif" w:hAnsi="Liberation Serif" w:eastAsia="NSimSun" w:cs="Mangal"/>
      <w:kern w:val="2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866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</Pages>
  <Words>87</Words>
  <Characters>685</Characters>
  <CharactersWithSpaces>761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2021-10-07T06:54:00Z</dcterms:created>
  <dc:creator>Денисова Надежда Николаевна</dc:creator>
  <dc:description/>
  <dc:language>ru-RU</dc:language>
  <cp:lastModifiedBy/>
  <dcterms:modified xsi:type="dcterms:W3CDTF">2021-10-07T15:50:10Z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